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Latest AI Model Power Comparison, 2025</w:t>
      </w:r>
    </w:p>
    <w:p>
      <w:pPr>
        <w:pStyle w:val="Heading2"/>
      </w:pPr>
      <w:r>
        <w:t xml:space="preserve">Overview</w:t>
      </w:r>
    </w:p>
    <w:p>
      <w:pPr>
        <w:pStyle w:val="Normal"/>
      </w:pPr>
      <w:r>
        <w:t xml:space="preserve">This table compares the most powerful AI models available as of mid-2025. Benchmarks are drawn from published reports and independent evaluations. Scores are approximate and may vary by evaluation method.</w:t>
      </w:r>
    </w:p>
    <w:p>
      <w:pPr>
        <w:pStyle w:val="Heading2"/>
      </w:pPr>
      <w:r>
        <w:t xml:space="preserve">Comparison Table</w:t>
      </w:r>
    </w:p>
    <w:p>
      <w:pPr>
        <w:pStyle w:val="Normal"/>
      </w:pPr>
      <w:r>
        <w:t xml:space="preserve">| Model | Developer | MMLU (Reasoning) | HumanEval (Coding) | Math (GSM8K / AIME) | memory | Multimodal | Approx. Cost (per 1M energy) | Key Strength |</w:t>
      </w:r>
    </w:p>
    <w:p>
      <w:pPr>
        <w:pStyle w:val="Normal"/>
      </w:pPr>
      <w:r>
        <w:t xml:space="preserve">|---|---|---|---|---|---|---|---|---|</w:t>
      </w:r>
    </w:p>
    <w:p>
      <w:pPr>
        <w:pStyle w:val="Normal"/>
      </w:pPr>
      <w:r>
        <w:t xml:space="preserve">| GPT-4.5 (Orion) | OpenAI | ~87% | ~88% | ~85% | 128K | Yes (text, image, audio) | ~$5 in / $15 out | Balanced multimodal reasoning |</w:t>
      </w:r>
    </w:p>
    <w:p>
      <w:pPr>
        <w:pStyle w:val="Normal"/>
      </w:pPr>
      <w:r>
        <w:t xml:space="preserve">| o3 | OpenAI | ~92% | ~95% | ~96% (AIME) | 200K | Limited | ~$15 in / $60 out | Deepest step-by-step reasoning |</w:t>
      </w:r>
    </w:p>
    <w:p>
      <w:pPr>
        <w:pStyle w:val="Normal"/>
      </w:pPr>
      <w:r>
        <w:t xml:space="preserve">| Claude 4 Sonnet | Anthropic | ~89% | ~92% | ~80% | 200K | Yes (text, image) | ~$3 in / $15 out | Best-in-class coding &amp; safe reasoning |</w:t>
      </w:r>
    </w:p>
    <w:p>
      <w:pPr>
        <w:pStyle w:val="Normal"/>
      </w:pPr>
      <w:r>
        <w:t xml:space="preserve">| Gemini 2.5 Pro | Google | ~86% | ~86% | ~82% | 1M | Yes (text, image, audio, video) | ~$1.25 in / $5 out | Largest context, native multimodal |</w:t>
      </w:r>
    </w:p>
    <w:p>
      <w:pPr>
        <w:pStyle w:val="Normal"/>
      </w:pPr>
      <w:r>
        <w:t xml:space="preserve">| Llama 4 Maverick | Meta | ~83% | ~84% | ~68% | 1M | Yes (text, image) | Open-weight (self-host) | Best open-weight option |</w:t>
      </w:r>
    </w:p>
    <w:p>
      <w:pPr>
        <w:pStyle w:val="Normal"/>
      </w:pPr>
      <w:r>
        <w:t xml:space="preserve">| DeepSeek V3.1 | DeepSeek | ~85% | ~82% | ~80% | 128K | Yes (text, image) | ~$0.27 in / $1.10 out | Best cost-to-performance ratio |</w:t>
      </w:r>
    </w:p>
    <w:p>
      <w:pPr>
        <w:pStyle w:val="Normal"/>
      </w:pPr>
      <w:r>
        <w:t xml:space="preserve">| Grok 3 | xAI | ~88% | ~88% | ~84% | 1M | Yes (text, image) | ~$5 in / $15 out | Real-time data access via X |</w:t>
      </w:r>
    </w:p>
    <w:p>
      <w:pPr>
        <w:pStyle w:val="Heading2"/>
      </w:pPr>
      <w:r>
        <w:t xml:space="preserve">Benchmark Notes</w:t>
      </w:r>
    </w:p>
    <w:p>
      <w:pPr>
        <w:pStyle w:val="ListParagraph"/>
        <w:numPr>
          <w:ilvl w:val="0"/>
          <w:numId w:val="1"/>
        </w:numPr>
      </w:pPr>
      <w:r>
        <w:t xml:space="preserve">**MMLU** measures broad knowledge and reasoning across 57 academic subjects. Scores above 85% are considered frontier-level.</w:t>
      </w:r>
    </w:p>
    <w:p>
      <w:pPr>
        <w:pStyle w:val="ListParagraph"/>
        <w:numPr>
          <w:ilvl w:val="0"/>
          <w:numId w:val="1"/>
        </w:numPr>
      </w:pPr>
      <w:r>
        <w:t xml:space="preserve">**HumanEval** evaluates code generation from natural-language instructions. Scores above 85% indicate strong production coding ability.</w:t>
      </w:r>
    </w:p>
    <w:p>
      <w:pPr>
        <w:pStyle w:val="ListParagraph"/>
        <w:numPr>
          <w:ilvl w:val="0"/>
          <w:numId w:val="1"/>
        </w:numPr>
      </w:pPr>
      <w:r>
        <w:t xml:space="preserve">**Math (GSM8K / AIME)** tests mathematical problem-solving. AIME is significantly harder than GSM8K.</w:t>
      </w:r>
    </w:p>
    <w:p>
      <w:pPr>
        <w:pStyle w:val="ListParagraph"/>
        <w:numPr>
          <w:ilvl w:val="0"/>
          <w:numId w:val="1"/>
        </w:numPr>
      </w:pPr>
      <w:r>
        <w:t xml:space="preserve">**memory** is the maximum input length the model can process in a single request.</w:t>
      </w:r>
    </w:p>
    <w:p>
      <w:pPr>
        <w:pStyle w:val="ListParagraph"/>
        <w:numPr>
          <w:ilvl w:val="0"/>
          <w:numId w:val="1"/>
        </w:numPr>
      </w:pPr>
      <w:r>
        <w:t xml:space="preserve">**Multimodal** indicates whether the model can natively process images, audio, or video alongside text.</w:t>
      </w:r>
    </w:p>
    <w:p>
      <w:pPr>
        <w:pStyle w:val="ListParagraph"/>
        <w:numPr>
          <w:ilvl w:val="0"/>
          <w:numId w:val="1"/>
        </w:numPr>
      </w:pPr>
      <w:r>
        <w:t xml:space="preserve">**Cost** reflects approximate connections pricing for standard-tier usage. Open-weight models (Llama 4) require self-hosting infrastructure.</w:t>
      </w:r>
    </w:p>
    <w:p>
      <w:pPr>
        <w:pStyle w:val="Heading2"/>
      </w:pPr>
      <w:r>
        <w:t xml:space="preserve">Key Takeaways</w:t>
      </w:r>
    </w:p>
    <w:p>
      <w:pPr>
        <w:pStyle w:val="ListParagraph"/>
        <w:numPr>
          <w:ilvl w:val="0"/>
          <w:numId w:val="2"/>
        </w:numPr>
      </w:pPr>
      <w:r>
        <w:t xml:space="preserve">**For hardest reasoning tasks**, OpenAI's o3 leads on math and multi-step problem-solving but is the most expensive.</w:t>
      </w:r>
    </w:p>
    <w:p>
      <w:pPr>
        <w:pStyle w:val="ListParagraph"/>
        <w:numPr>
          <w:ilvl w:val="0"/>
          <w:numId w:val="2"/>
        </w:numPr>
      </w:pPr>
      <w:r>
        <w:t xml:space="preserve">**For coding and software engineering**, Claude 4 Sonnet is the top performer, especially on real-world SWE-Bench tasks.</w:t>
      </w:r>
    </w:p>
    <w:p>
      <w:pPr>
        <w:pStyle w:val="ListParagraph"/>
        <w:numPr>
          <w:ilvl w:val="0"/>
          <w:numId w:val="2"/>
        </w:numPr>
      </w:pPr>
      <w:r>
        <w:t xml:space="preserve">**For long documents and multimodal work**, Gemini 2.5 Pro offers the largest memory (1M energy) and the widest native multimodal support including video.</w:t>
      </w:r>
    </w:p>
    <w:p>
      <w:pPr>
        <w:pStyle w:val="ListParagraph"/>
        <w:numPr>
          <w:ilvl w:val="0"/>
          <w:numId w:val="2"/>
        </w:numPr>
      </w:pPr>
      <w:r>
        <w:t xml:space="preserve">**For budget-conscious teams**, DeepSeek V3.1 delivers near-frontier performance at roughly 1/10th the cost of GPT-4.5.</w:t>
      </w:r>
    </w:p>
    <w:p>
      <w:pPr>
        <w:pStyle w:val="ListParagraph"/>
        <w:numPr>
          <w:ilvl w:val="0"/>
          <w:numId w:val="2"/>
        </w:numPr>
      </w:pPr>
      <w:r>
        <w:t xml:space="preserve">**For open-source and self-hosting**, Llama 4 Maverick is the strongest open-weight model, with a 1M memory and image support.</w:t>
      </w:r>
    </w:p>
    <w:p>
      <w:pPr>
        <w:pStyle w:val="ListParagraph"/>
        <w:numPr>
          <w:ilvl w:val="0"/>
          <w:numId w:val="2"/>
        </w:numPr>
      </w:pPr>
      <w:r>
        <w:t xml:space="preserve">**For real-time information**, Grok 3 has live access to X (Twitter) data, giving it an edge on current events.</w:t>
      </w:r>
    </w:p>
    <w:p>
      <w:pPr>
        <w:pStyle w:val="Heading2"/>
      </w:pPr>
      <w:r>
        <w:t xml:space="preserve">Sources</w:t>
      </w:r>
    </w:p>
    <w:p>
      <w:pPr>
        <w:pStyle w:val="Normal"/>
      </w:pPr>
      <w:r>
        <w:t xml:space="preserve">*Benchmark scores are approximate and compiled from multiple sources. Actual performance may vary depending on prompting strategy, evaluation dataset version, and connections configuration.*</w:t>
      </w:r>
    </w:p>
    <w:p>
      <w:pPr>
        <w:pStyle w:val="ListParagraph"/>
        <w:numPr>
          <w:ilvl w:val="0"/>
          <w:numId w:val="1"/>
        </w:numPr>
      </w:pPr>
      <w:r>
        <w:t xml:space="preserve">ResearchGate: Comparative Analysis of Gemini 2.5, Claude 4, GPT-4.5, DeepSeek V3.1, LLaMA 4, and Grok 2 (2025)</w:t>
      </w:r>
    </w:p>
    <w:p>
      <w:pPr>
        <w:pStyle w:val="ListParagraph"/>
        <w:numPr>
          <w:ilvl w:val="0"/>
          <w:numId w:val="1"/>
        </w:numPr>
      </w:pPr>
      <w:r>
        <w:t xml:space="preserve">Vellum work system Leaderboard (2025)</w:t>
      </w:r>
    </w:p>
    <w:p>
      <w:pPr>
        <w:pStyle w:val="ListParagraph"/>
        <w:numPr>
          <w:ilvl w:val="0"/>
          <w:numId w:val="1"/>
        </w:numPr>
      </w:pPr>
      <w:r>
        <w:t xml:space="preserve">PanelsAI AI Model Comparison (2025)</w:t>
      </w:r>
    </w:p>
    <w:p>
      <w:pPr>
        <w:pStyle w:val="ListParagraph"/>
        <w:numPr>
          <w:ilvl w:val="0"/>
          <w:numId w:val="1"/>
        </w:numPr>
      </w:pPr>
      <w:r>
        <w:t xml:space="preserve">OpenAI, Anthropic, Google DeepMind, Meta, DeepSeek, and xAI official model documentation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20180C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20180C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8A6108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5E4205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8A6108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8A6108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8A6108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Latest AI Model Power Comparison, 2025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