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RBT Daily Study Questions</w:t>
      </w:r>
    </w:p>
    <w:p>
      <w:pPr>
        <w:pStyle w:val="Heading2"/>
      </w:pPr>
      <w:r>
        <w:t xml:space="preserve">Measurement</w:t>
      </w:r>
    </w:p>
    <w:p>
      <w:pPr>
        <w:pStyle w:val="ListParagraph"/>
        <w:numPr>
          <w:ilvl w:val="0"/>
          <w:numId w:val="1"/>
        </w:numPr>
      </w:pPr>
      <w:r>
        <w:t xml:space="preserve">Frequency is a count of responses. Rate is frequency divided by time.</w:t>
      </w:r>
    </w:p>
    <w:p>
      <w:pPr>
        <w:pStyle w:val="ListParagraph"/>
        <w:numPr>
          <w:ilvl w:val="0"/>
          <w:numId w:val="1"/>
        </w:numPr>
      </w:pPr>
      <w:r>
        <w:t xml:space="preserve">Duration recording measures how long a behavior lasts. Example: timing how long a tantrum continues from start to end.</w:t>
      </w:r>
    </w:p>
    <w:p>
      <w:pPr>
        <w:pStyle w:val="ListParagraph"/>
        <w:numPr>
          <w:ilvl w:val="0"/>
          <w:numId w:val="1"/>
        </w:numPr>
      </w:pPr>
      <w:r>
        <w:t xml:space="preserve">IOA is the degree to which two observers report the same data. It confirms data reliability.</w:t>
      </w:r>
    </w:p>
    <w:p>
      <w:pPr>
        <w:pStyle w:val="ListParagraph"/>
        <w:numPr>
          <w:ilvl w:val="0"/>
          <w:numId w:val="2"/>
        </w:numPr>
      </w:pPr>
      <w:r>
        <w:t xml:space="preserve">What is the difference between frequency and rate?</w:t>
      </w:r>
    </w:p>
    <w:p>
      <w:pPr>
        <w:pStyle w:val="ListParagraph"/>
        <w:numPr>
          <w:ilvl w:val="0"/>
          <w:numId w:val="2"/>
        </w:numPr>
      </w:pPr>
      <w:r>
        <w:t xml:space="preserve">Define duration recording and give one example.</w:t>
      </w:r>
    </w:p>
    <w:p>
      <w:pPr>
        <w:pStyle w:val="ListParagraph"/>
        <w:numPr>
          <w:ilvl w:val="0"/>
          <w:numId w:val="2"/>
        </w:numPr>
      </w:pPr>
      <w:r>
        <w:t xml:space="preserve">What is interobserver agreement (IOA) and why is it used?</w:t>
      </w:r>
    </w:p>
    <w:p>
      <w:pPr>
        <w:pStyle w:val="Heading2"/>
      </w:pPr>
      <w:r>
        <w:t xml:space="preserve">Assessment</w:t>
      </w:r>
    </w:p>
    <w:p>
      <w:pPr>
        <w:pStyle w:val="ListParagraph"/>
        <w:numPr>
          <w:ilvl w:val="0"/>
          <w:numId w:val="1"/>
        </w:numPr>
      </w:pPr>
      <w:r>
        <w:t xml:space="preserve">A method to identify items or activities that may serve as reinforcers for a learner.</w:t>
      </w:r>
    </w:p>
    <w:p>
      <w:pPr>
        <w:pStyle w:val="ListParagraph"/>
        <w:numPr>
          <w:ilvl w:val="0"/>
          <w:numId w:val="1"/>
        </w:numPr>
      </w:pPr>
      <w:r>
        <w:t xml:space="preserve">Single-item, paired-choice, and multiple-stimulus without replacement (MSWO).</w:t>
      </w:r>
    </w:p>
    <w:p>
      <w:pPr>
        <w:pStyle w:val="ListParagraph"/>
        <w:numPr>
          <w:ilvl w:val="0"/>
          <w:numId w:val="1"/>
        </w:numPr>
      </w:pPr>
      <w:r>
        <w:t xml:space="preserve">Collecting ABC data and conducting preference assessments under supervision; not interpreting results independently.</w:t>
      </w:r>
    </w:p>
    <w:p>
      <w:pPr>
        <w:pStyle w:val="ListParagraph"/>
        <w:numPr>
          <w:ilvl w:val="0"/>
          <w:numId w:val="2"/>
        </w:numPr>
      </w:pPr>
      <w:r>
        <w:t xml:space="preserve">What is a preference assessment?</w:t>
      </w:r>
    </w:p>
    <w:p>
      <w:pPr>
        <w:pStyle w:val="ListParagraph"/>
        <w:numPr>
          <w:ilvl w:val="0"/>
          <w:numId w:val="2"/>
        </w:numPr>
      </w:pPr>
      <w:r>
        <w:t xml:space="preserve">Name three types of preference assessments.</w:t>
      </w:r>
    </w:p>
    <w:p>
      <w:pPr>
        <w:pStyle w:val="ListParagraph"/>
        <w:numPr>
          <w:ilvl w:val="0"/>
          <w:numId w:val="2"/>
        </w:numPr>
      </w:pPr>
      <w:r>
        <w:t xml:space="preserve">What is the RBT's role in functional assessment?</w:t>
      </w:r>
    </w:p>
    <w:p>
      <w:pPr>
        <w:pStyle w:val="Heading2"/>
      </w:pPr>
      <w:r>
        <w:t xml:space="preserve">Skill Acquisition</w:t>
      </w:r>
    </w:p>
    <w:p>
      <w:pPr>
        <w:pStyle w:val="ListParagraph"/>
        <w:numPr>
          <w:ilvl w:val="0"/>
          <w:numId w:val="1"/>
        </w:numPr>
      </w:pPr>
      <w:r>
        <w:t xml:space="preserve">A structured teaching method using repeated trials with clear antecedent, response, and consequence.</w:t>
      </w:r>
    </w:p>
    <w:p>
      <w:pPr>
        <w:pStyle w:val="ListParagraph"/>
        <w:numPr>
          <w:ilvl w:val="0"/>
          <w:numId w:val="1"/>
        </w:numPr>
      </w:pPr>
      <w:r>
        <w:t xml:space="preserve">Reinforcing successive approximations toward a target behavior.</w:t>
      </w:r>
    </w:p>
    <w:p>
      <w:pPr>
        <w:pStyle w:val="ListParagraph"/>
        <w:numPr>
          <w:ilvl w:val="0"/>
          <w:numId w:val="1"/>
        </w:numPr>
      </w:pPr>
      <w:r>
        <w:t xml:space="preserve">Teaching a sequence of steps. Types: forward, backward, and total-task chaining.</w:t>
      </w:r>
    </w:p>
    <w:p>
      <w:pPr>
        <w:pStyle w:val="ListParagraph"/>
        <w:numPr>
          <w:ilvl w:val="0"/>
          <w:numId w:val="1"/>
        </w:numPr>
      </w:pPr>
      <w:r>
        <w:t xml:space="preserve">A ranked order of instructions from least to most intrusive, used to fade assistance.</w:t>
      </w:r>
    </w:p>
    <w:p>
      <w:pPr>
        <w:pStyle w:val="ListParagraph"/>
        <w:numPr>
          <w:ilvl w:val="0"/>
          <w:numId w:val="2"/>
        </w:numPr>
      </w:pPr>
      <w:r>
        <w:t xml:space="preserve">Define discrete trial teaching (DTT).</w:t>
      </w:r>
    </w:p>
    <w:p>
      <w:pPr>
        <w:pStyle w:val="ListParagraph"/>
        <w:numPr>
          <w:ilvl w:val="0"/>
          <w:numId w:val="2"/>
        </w:numPr>
      </w:pPr>
      <w:r>
        <w:t xml:space="preserve">What is shaping?</w:t>
      </w:r>
    </w:p>
    <w:p>
      <w:pPr>
        <w:pStyle w:val="ListParagraph"/>
        <w:numPr>
          <w:ilvl w:val="0"/>
          <w:numId w:val="2"/>
        </w:numPr>
      </w:pPr>
      <w:r>
        <w:t xml:space="preserve">What is chaining and what are the three types?</w:t>
      </w:r>
    </w:p>
    <w:p>
      <w:pPr>
        <w:pStyle w:val="ListParagraph"/>
        <w:numPr>
          <w:ilvl w:val="0"/>
          <w:numId w:val="2"/>
        </w:numPr>
      </w:pPr>
      <w:r>
        <w:t xml:space="preserve">What is a instructions hierarchy?</w:t>
      </w:r>
    </w:p>
    <w:p>
      <w:pPr>
        <w:pStyle w:val="Heading2"/>
      </w:pPr>
      <w:r>
        <w:t xml:space="preserve">Behavior Reduction</w:t>
      </w:r>
    </w:p>
    <w:p>
      <w:pPr>
        <w:pStyle w:val="ListParagraph"/>
        <w:numPr>
          <w:ilvl w:val="0"/>
          <w:numId w:val="1"/>
        </w:numPr>
      </w:pPr>
      <w:r>
        <w:t xml:space="preserve">Reinforcement increases a behavior. Punishment decreases a behavior.</w:t>
      </w:r>
    </w:p>
    <w:p>
      <w:pPr>
        <w:pStyle w:val="ListParagraph"/>
        <w:numPr>
          <w:ilvl w:val="0"/>
          <w:numId w:val="1"/>
        </w:numPr>
      </w:pPr>
      <w:r>
        <w:t xml:space="preserve">Negative reinforcement removes a stimulus to increase behavior. Punishment applies or removes a stimulus to decrease behavior.</w:t>
      </w:r>
    </w:p>
    <w:p>
      <w:pPr>
        <w:pStyle w:val="ListParagraph"/>
        <w:numPr>
          <w:ilvl w:val="0"/>
          <w:numId w:val="1"/>
        </w:numPr>
      </w:pPr>
      <w:r>
        <w:t xml:space="preserve">A temporary increase in behavior when reinforcement is withheld.</w:t>
      </w:r>
    </w:p>
    <w:p>
      <w:pPr>
        <w:pStyle w:val="ListParagraph"/>
        <w:numPr>
          <w:ilvl w:val="0"/>
          <w:numId w:val="1"/>
        </w:numPr>
      </w:pPr>
      <w:r>
        <w:t xml:space="preserve">Reinforcing an appropriate alternative behavior while withholding reinforcement for the problem behavior.</w:t>
      </w:r>
    </w:p>
    <w:p>
      <w:pPr>
        <w:pStyle w:val="ListParagraph"/>
        <w:numPr>
          <w:ilvl w:val="0"/>
          <w:numId w:val="2"/>
        </w:numPr>
      </w:pPr>
      <w:r>
        <w:t xml:space="preserve">Define reinforcement and punishment.</w:t>
      </w:r>
    </w:p>
    <w:p>
      <w:pPr>
        <w:pStyle w:val="ListParagraph"/>
        <w:numPr>
          <w:ilvl w:val="0"/>
          <w:numId w:val="2"/>
        </w:numPr>
      </w:pPr>
      <w:r>
        <w:t xml:space="preserve">What is the difference between negative reinforcement and punishment?</w:t>
      </w:r>
    </w:p>
    <w:p>
      <w:pPr>
        <w:pStyle w:val="ListParagraph"/>
        <w:numPr>
          <w:ilvl w:val="0"/>
          <w:numId w:val="2"/>
        </w:numPr>
      </w:pPr>
      <w:r>
        <w:t xml:space="preserve">What is an extinction burst?</w:t>
      </w:r>
    </w:p>
    <w:p>
      <w:pPr>
        <w:pStyle w:val="ListParagraph"/>
        <w:numPr>
          <w:ilvl w:val="0"/>
          <w:numId w:val="2"/>
        </w:numPr>
      </w:pPr>
      <w:r>
        <w:t xml:space="preserve">Define differential reinforcement of alternative behavior (DRA).</w:t>
      </w:r>
    </w:p>
    <w:p>
      <w:pPr>
        <w:pStyle w:val="Heading2"/>
      </w:pPr>
      <w:r>
        <w:t xml:space="preserve">Documentation and Reporting</w:t>
      </w:r>
    </w:p>
    <w:p>
      <w:pPr>
        <w:pStyle w:val="ListParagraph"/>
        <w:numPr>
          <w:ilvl w:val="0"/>
          <w:numId w:val="1"/>
        </w:numPr>
      </w:pPr>
      <w:r>
        <w:t xml:space="preserve">Client name, date, time, setting, behaviors observed, interventions used, progress, and any concerns.</w:t>
      </w:r>
    </w:p>
    <w:p>
      <w:pPr>
        <w:pStyle w:val="ListParagraph"/>
        <w:numPr>
          <w:ilvl w:val="0"/>
          <w:numId w:val="1"/>
        </w:numPr>
      </w:pPr>
      <w:r>
        <w:t xml:space="preserve">Report it to the supervising BCBA immediately and continue current programming unless instructed otherwise.</w:t>
      </w:r>
    </w:p>
    <w:p>
      <w:pPr>
        <w:pStyle w:val="ListParagraph"/>
        <w:numPr>
          <w:ilvl w:val="0"/>
          <w:numId w:val="2"/>
        </w:numPr>
      </w:pPr>
      <w:r>
        <w:t xml:space="preserve">What belongs in a session note?</w:t>
      </w:r>
    </w:p>
    <w:p>
      <w:pPr>
        <w:pStyle w:val="ListParagraph"/>
        <w:numPr>
          <w:ilvl w:val="0"/>
          <w:numId w:val="2"/>
        </w:numPr>
      </w:pPr>
      <w:r>
        <w:t xml:space="preserve">What should an RBT do if data shows an unexpected change in behavior?</w:t>
      </w:r>
    </w:p>
    <w:p>
      <w:pPr>
        <w:pStyle w:val="Heading2"/>
      </w:pPr>
      <w:r>
        <w:t xml:space="preserve">Ethics and Professional Conduct</w:t>
      </w:r>
    </w:p>
    <w:p>
      <w:pPr>
        <w:pStyle w:val="ListParagraph"/>
        <w:numPr>
          <w:ilvl w:val="0"/>
          <w:numId w:val="1"/>
        </w:numPr>
      </w:pPr>
      <w:r>
        <w:t xml:space="preserve">Protect client information and share it only with authorized individuals involved in treatment.</w:t>
      </w:r>
    </w:p>
    <w:p>
      <w:pPr>
        <w:pStyle w:val="ListParagraph"/>
        <w:numPr>
          <w:ilvl w:val="0"/>
          <w:numId w:val="1"/>
        </w:numPr>
      </w:pPr>
      <w:r>
        <w:t xml:space="preserve">No. Only the supervising BCBA can modify the plan.</w:t>
      </w:r>
    </w:p>
    <w:p>
      <w:pPr>
        <w:pStyle w:val="ListParagraph"/>
        <w:numPr>
          <w:ilvl w:val="0"/>
          <w:numId w:val="1"/>
        </w:numPr>
      </w:pPr>
      <w:r>
        <w:t xml:space="preserve">Follow state mandatory reporting laws and report to the appropriate authority, then notify the supervisor.</w:t>
      </w:r>
    </w:p>
    <w:p>
      <w:pPr>
        <w:pStyle w:val="ListParagraph"/>
        <w:numPr>
          <w:ilvl w:val="0"/>
          <w:numId w:val="1"/>
        </w:numPr>
      </w:pPr>
      <w:r>
        <w:t xml:space="preserve">A dual relationship is when the RBT has another role with the client or family. It can impair objectivity and professional judgment.</w:t>
      </w:r>
    </w:p>
    <w:p>
      <w:pPr>
        <w:pStyle w:val="ListParagraph"/>
        <w:numPr>
          <w:ilvl w:val="0"/>
          <w:numId w:val="2"/>
        </w:numPr>
      </w:pPr>
      <w:r>
        <w:t xml:space="preserve">What is the RBT's confidentiality obligation?</w:t>
      </w:r>
    </w:p>
    <w:p>
      <w:pPr>
        <w:pStyle w:val="ListParagraph"/>
        <w:numPr>
          <w:ilvl w:val="0"/>
          <w:numId w:val="2"/>
        </w:numPr>
      </w:pPr>
      <w:r>
        <w:t xml:space="preserve">Can an RBT make changes to a behavior intervention plan?</w:t>
      </w:r>
    </w:p>
    <w:p>
      <w:pPr>
        <w:pStyle w:val="ListParagraph"/>
        <w:numPr>
          <w:ilvl w:val="0"/>
          <w:numId w:val="2"/>
        </w:numPr>
      </w:pPr>
      <w:r>
        <w:t xml:space="preserve">What should an RBT do if they suspect abuse or neglect?</w:t>
      </w:r>
    </w:p>
    <w:p>
      <w:pPr>
        <w:pStyle w:val="ListParagraph"/>
        <w:numPr>
          <w:ilvl w:val="0"/>
          <w:numId w:val="2"/>
        </w:numPr>
      </w:pPr>
      <w:r>
        <w:t xml:space="preserve">What is dual relationships and why should they be avoided?</w:t>
      </w:r>
    </w:p>
    <w:p>
      <w:pPr>
        <w:pStyle w:val="Heading2"/>
      </w:pPr>
      <w:r>
        <w:t xml:space="preserve">How to Use These Questions</w:t>
      </w:r>
    </w:p>
    <w:p>
      <w:pPr>
        <w:pStyle w:val="ListParagraph"/>
        <w:numPr>
          <w:ilvl w:val="0"/>
          <w:numId w:val="1"/>
        </w:numPr>
      </w:pPr>
      <w:r>
        <w:t xml:space="preserve">Review 5 questions per day over 4 days.</w:t>
      </w:r>
    </w:p>
    <w:p>
      <w:pPr>
        <w:pStyle w:val="ListParagraph"/>
        <w:numPr>
          <w:ilvl w:val="0"/>
          <w:numId w:val="1"/>
        </w:numPr>
      </w:pPr>
      <w:r>
        <w:t xml:space="preserve">Write your answer before checking the provided one.</w:t>
      </w:r>
    </w:p>
    <w:p>
      <w:pPr>
        <w:pStyle w:val="ListParagraph"/>
        <w:numPr>
          <w:ilvl w:val="0"/>
          <w:numId w:val="1"/>
        </w:numPr>
      </w:pPr>
      <w:r>
        <w:t xml:space="preserve">Mark any missed questions and revisit them the next day.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20180C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20180C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8A6108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5E4205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8A6108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8A6108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8A6108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RBT Daily Study Questions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